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B7B80" w:rsidRPr="00591A79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591A79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2125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06-2/237-16</w:t>
      </w:r>
    </w:p>
    <w:p w:rsidR="00EB7B80" w:rsidRPr="00591A79" w:rsidRDefault="00B425C5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20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577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oktobar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B7B80" w:rsidRPr="00591A79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B7B80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B7B80" w:rsidRPr="004B2731" w:rsidRDefault="002125DE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D723C" w:rsidRPr="004B2731" w:rsidRDefault="005D723C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2125DE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EB7B80" w:rsidRPr="004B2731" w:rsidRDefault="002125DE" w:rsidP="003254C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ČETVRTE</w:t>
      </w:r>
      <w:r w:rsidR="00EB7B80" w:rsidRPr="004B2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EB7B80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EB7B80" w:rsidRPr="004B2731" w:rsidRDefault="002125DE" w:rsidP="003254C4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B425C5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OKTOBRA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731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B7B80" w:rsidRPr="004B2731" w:rsidRDefault="002125DE" w:rsidP="004B273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14.00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D618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Milekić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Ognjen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Pantović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Dalibor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Radičević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564AD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Jovice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Velimir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Stanojević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Petković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Orlića</w:t>
      </w:r>
      <w:r w:rsidR="00435CD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 w:rsidR="005D618D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Sonje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E1023" w:rsidRPr="004B2731" w:rsidRDefault="003E1023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Milutin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Mrkonjić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6E07C6" w:rsidRPr="004B27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F12" w:rsidRPr="004B2731" w:rsidRDefault="004D6F12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E1023" w:rsidRPr="004B2731" w:rsidRDefault="00D564AD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4B2731">
        <w:rPr>
          <w:rFonts w:ascii="Times New Roman" w:eastAsia="Times New Roman" w:hAnsi="Times New Roman" w:cs="Times New Roman"/>
          <w:sz w:val="24"/>
          <w:szCs w:val="24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Veljko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950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vodni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Ilić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950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vazdušni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3E1023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B7B80" w:rsidRPr="004B2731" w:rsidRDefault="00EB7B80" w:rsidP="003254C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4133" w:rsidRPr="004B2731" w:rsidRDefault="002125DE" w:rsidP="006541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654133" w:rsidRPr="004B273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654133" w:rsidRPr="004B2731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EB7B80" w:rsidRPr="004B2731" w:rsidRDefault="00EB7B80" w:rsidP="003254C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B7B80" w:rsidRPr="004B2731" w:rsidRDefault="002125DE" w:rsidP="005D723C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EB7B80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EB7B80" w:rsidRPr="004B2731" w:rsidRDefault="00EB7B80" w:rsidP="00B4154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lukama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unutrašnjim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vodama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342-2467/16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vazdušnom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011-2269/16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>);</w:t>
      </w:r>
    </w:p>
    <w:p w:rsidR="00EB7B80" w:rsidRPr="007A0BA5" w:rsidRDefault="00EB7B80" w:rsidP="007A0BA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7B80" w:rsidRPr="007A0BA5" w:rsidRDefault="002125DE" w:rsidP="007A0BA5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B7B80" w:rsidRPr="007A0BA5">
        <w:rPr>
          <w:rFonts w:ascii="Times New Roman" w:hAnsi="Times New Roman" w:cs="Times New Roman"/>
          <w:sz w:val="24"/>
          <w:szCs w:val="24"/>
          <w:lang w:val="uz-Cyrl-UZ"/>
        </w:rPr>
        <w:t xml:space="preserve"> .</w:t>
      </w:r>
    </w:p>
    <w:p w:rsidR="00EB7B80" w:rsidRPr="000308DC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591A79">
        <w:rPr>
          <w:rFonts w:ascii="Times New Roman" w:hAnsi="Times New Roman" w:cs="Times New Roman"/>
          <w:color w:val="C00000"/>
          <w:sz w:val="24"/>
          <w:szCs w:val="24"/>
          <w:lang w:val="sr-Cyrl-CS" w:eastAsia="en-GB"/>
        </w:rPr>
        <w:lastRenderedPageBreak/>
        <w:tab/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6541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654133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654133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uzdržana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654133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B62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 w:eastAsia="en-GB"/>
        </w:rPr>
        <w:t>Treće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  <w:lang w:val="uz-Cyrl-UZ" w:eastAsia="en-GB"/>
        </w:rPr>
        <w:t>26</w:t>
      </w:r>
      <w:r w:rsidRPr="00591A79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 w:eastAsia="en-GB"/>
        </w:rPr>
        <w:t>septembra</w:t>
      </w:r>
      <w:r w:rsidR="000308DC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 w:rsidR="002125DE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0308DC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EB7B80" w:rsidRDefault="00EB7B80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B2731" w:rsidRPr="004B2731" w:rsidRDefault="004B2731" w:rsidP="003254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EB7B80" w:rsidRPr="00792315" w:rsidRDefault="002125DE" w:rsidP="003254C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EB7B80" w:rsidRPr="007923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EB7B80" w:rsidRPr="007923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B7B80" w:rsidRPr="0079231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B7B80" w:rsidRPr="00591A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B7B80" w:rsidRPr="00792315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Razmatranje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Predloga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zakona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izmenama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dopunama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Zakona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plovidbi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lukama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na</w:t>
      </w:r>
      <w:r w:rsidR="00EB7B80" w:rsidRP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unutrašnjim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vodama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koji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podnela</w:t>
      </w:r>
      <w:r w:rsidR="0079231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Vlada</w:t>
      </w:r>
    </w:p>
    <w:p w:rsidR="00D2582D" w:rsidRDefault="006614D2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2582D">
        <w:rPr>
          <w:rFonts w:ascii="Times New Roman" w:hAnsi="Times New Roman" w:cs="Times New Roman"/>
          <w:sz w:val="24"/>
          <w:szCs w:val="24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uvodnom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izlaganju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Veljko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 w:rsidR="003F0D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767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vodni</w:t>
      </w:r>
      <w:r w:rsidR="003F0DC5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3E102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3E102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3E102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osnovna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cilja</w:t>
      </w:r>
      <w:r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drugačije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uređivanje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tehničkog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vodnih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puteva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dosadašnjoj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praksi</w:t>
      </w:r>
      <w:r w:rsidR="00A76899" w:rsidRPr="00D2582D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posao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sili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obavljala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Direkcija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vodne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puteve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organ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sastavu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znači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postojala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pravna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preko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="00C1164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nabavki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upošljavaju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914063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sama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Direkcija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7689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efikasno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obavljanje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ovih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poslova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ugledu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Nemačku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Austriju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zemlje</w:t>
      </w:r>
      <w:r w:rsidR="00E53C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Rajnskog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sliva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definiše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nadležni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državni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organ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utvrđuje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standarde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tehničko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nabavke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izvođenje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prepušta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vrlo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jednostavnog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razloga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efikasnijeg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budžetskih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43584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Status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18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rešen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792315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novac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koristi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isplate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koristiće</w:t>
      </w:r>
      <w:r w:rsidR="00994C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obavljanje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tehničkog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održavanja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83B0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značajan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specijalizovanih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firmi</w:t>
      </w:r>
      <w:r w:rsidR="00994C4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bave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poslom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omogućiti</w:t>
      </w:r>
      <w:r w:rsidR="000F64A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njihovo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upošljavanje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uređenje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materije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čarterovanja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jahti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našem</w:t>
      </w:r>
      <w:r w:rsidR="001A7F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tržištu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veći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05126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firmi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bave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iznajmljivanjem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jahti</w:t>
      </w:r>
      <w:r w:rsidR="001A7FC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Međutim</w:t>
      </w:r>
      <w:r w:rsidR="001A7FC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jahte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zastavom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Sjedinjenih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Američkih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poreska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stopa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nula</w:t>
      </w:r>
      <w:r w:rsidR="001A7FC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plaćaju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nikakav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porez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obavljaju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privrednu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navedena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dužna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registruju</w:t>
      </w:r>
      <w:r w:rsidR="00705095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jahte</w:t>
      </w:r>
      <w:r w:rsidR="000D041A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stave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srpsku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zastavu</w:t>
      </w:r>
      <w:r w:rsidR="008E794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poreski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prihodi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povećani</w:t>
      </w:r>
      <w:r w:rsidR="007A0B1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Treći</w:t>
      </w:r>
      <w:r w:rsidR="008D433D" w:rsidRPr="005E0A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8D433D" w:rsidRPr="005E0A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postiže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pravnog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sigurnosne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sigurnosnom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zaštitom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podrazumeva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0689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sprečavanje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piratstva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krijumčarenja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krađa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ostalog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dešava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čitavom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Dunava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usklađene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privatnom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obezbeđenju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Poslednji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četvrti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B3E2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zaokruživanje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normativnog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dela</w:t>
      </w:r>
      <w:r w:rsidR="009956C8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956C8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sistem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E508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uvodi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 w:rsidR="009956C8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8D433D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privredna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sopstvenim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sredstvima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učestvovala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izgradnji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lučke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2003.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33FD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tadašnjim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rečima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rešava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privatnih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lučkih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operatera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uvode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javno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sistem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upravljanja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lukama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76A90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576A90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576A90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prošli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privatizacije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svojinske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transformacije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>2010.</w:t>
      </w:r>
      <w:r w:rsidR="00D11A3B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danas</w:t>
      </w:r>
      <w:r w:rsidR="006060B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proglašena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lučka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područja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većine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luka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lučki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operateri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dobili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odobrenja</w:t>
      </w:r>
      <w:r w:rsidR="00853DF2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sistem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daleko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uređeniji</w:t>
      </w:r>
      <w:r w:rsidR="00576A90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087A9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vrše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87A90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podešavanja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uređuje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izjednačava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status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14671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postojećim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pravnim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sistemom</w:t>
      </w:r>
      <w:r w:rsidR="001A3D07" w:rsidRPr="00D2582D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C0D11" w:rsidRDefault="004C0D11" w:rsidP="00D2582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12D8D" w:rsidRDefault="002125DE" w:rsidP="00F740B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Konstantinović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Jovo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Ostojić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012D8D" w:rsidRPr="00F740B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740BC" w:rsidRPr="00F740BC" w:rsidRDefault="00F740BC" w:rsidP="004D5D7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01ADA" w:rsidRPr="00EB6ADC" w:rsidRDefault="00523031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F7DF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4C0D11" w:rsidRPr="007F7DF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usledila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postavljali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1A3D07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="00C25968" w:rsidRPr="007F7DF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učestvuju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tenderu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domaćom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stranom</w:t>
      </w:r>
      <w:r w:rsidR="00576A90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licencom</w:t>
      </w:r>
      <w:r w:rsidR="00576A90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576A90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76A90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25968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576A90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čarterovanja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jahti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zatraženo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85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detaljnije</w:t>
      </w:r>
      <w:r w:rsidR="00C25968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objasni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uvesti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naplatu</w:t>
      </w:r>
      <w:r w:rsidR="00BF197E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korišćenja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plovnog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urediti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AB3E2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obale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kućica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Dunavu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Postavljeno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37566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25968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1A2D6C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937566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37566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minimalnu</w:t>
      </w:r>
      <w:r w:rsidR="00937566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potrebnu</w:t>
      </w:r>
      <w:r w:rsidR="00C25968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površinu</w:t>
      </w:r>
      <w:r w:rsidR="00937566" w:rsidRPr="007F7D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parcele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izgradnju</w:t>
      </w:r>
      <w:r w:rsidR="00937566" w:rsidRPr="007F7DF5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luke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međusobnu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udaljenost</w:t>
      </w:r>
      <w:r w:rsidR="00C25968" w:rsidRPr="00EB6ADC">
        <w:rPr>
          <w:rFonts w:ascii="Times New Roman" w:hAnsi="Times New Roman" w:cs="Times New Roman"/>
          <w:sz w:val="24"/>
          <w:szCs w:val="24"/>
        </w:rPr>
        <w:t>,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kao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pitanje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vezi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visine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prekršaja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nepoštovanje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odredaba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ovog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</w:rPr>
        <w:t>Takođe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</w:rPr>
        <w:t>zatraženo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pojašnjenje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vezi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izmena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koje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se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tretiraju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čl</w:t>
      </w:r>
      <w:r w:rsidR="004C0D11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 w:rsidR="001021E9" w:rsidRPr="00EB6ADC">
        <w:rPr>
          <w:rFonts w:ascii="Times New Roman" w:hAnsi="Times New Roman" w:cs="Times New Roman"/>
          <w:sz w:val="24"/>
          <w:szCs w:val="24"/>
        </w:rPr>
        <w:t>42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</w:rPr>
        <w:t>i</w:t>
      </w:r>
      <w:r w:rsidR="004C0D1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1021E9" w:rsidRPr="00EB6ADC">
        <w:rPr>
          <w:rFonts w:ascii="Times New Roman" w:hAnsi="Times New Roman" w:cs="Times New Roman"/>
          <w:sz w:val="24"/>
          <w:szCs w:val="24"/>
        </w:rPr>
        <w:t>53</w:t>
      </w:r>
      <w:r w:rsidR="001A2D6C" w:rsidRPr="00EB6ADC">
        <w:rPr>
          <w:rFonts w:ascii="Times New Roman" w:hAnsi="Times New Roman" w:cs="Times New Roman"/>
          <w:sz w:val="24"/>
          <w:szCs w:val="24"/>
        </w:rPr>
        <w:t>.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ovog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predloga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ED1FCE" w:rsidRPr="00EB6ADC">
        <w:rPr>
          <w:rFonts w:ascii="Times New Roman" w:hAnsi="Times New Roman" w:cs="Times New Roman"/>
          <w:sz w:val="24"/>
          <w:szCs w:val="24"/>
        </w:rPr>
        <w:t>.</w:t>
      </w:r>
      <w:r w:rsidR="00F62298" w:rsidRPr="00EB6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81E" w:rsidRPr="00EB6ADC" w:rsidRDefault="007B781E" w:rsidP="00EB6A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16B4" w:rsidRDefault="002125DE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Predstavnik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odgovarajući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D1FC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postavljena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pojasnio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A2D6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Direkcija</w:t>
      </w:r>
      <w:r w:rsidR="00CD374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sada</w:t>
      </w:r>
      <w:r w:rsidR="007B781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576A90" w:rsidRPr="00EB6ADC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Hidroinženjeringa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Ivana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Milutinovića</w:t>
      </w:r>
      <w:r w:rsidR="00576A90" w:rsidRPr="00EB6A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Pim</w:t>
      </w:r>
      <w:r w:rsidR="00576A90" w:rsidRPr="00EB6ADC">
        <w:rPr>
          <w:rFonts w:ascii="Times New Roman" w:hAnsi="Times New Roman" w:cs="Times New Roman"/>
          <w:sz w:val="24"/>
          <w:szCs w:val="24"/>
        </w:rPr>
        <w:t>“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obavljale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izgradnje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operativne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obale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uređenja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vodotokova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plovidbu</w:t>
      </w:r>
      <w:r w:rsidR="00A01ADA" w:rsidRPr="00EB6ADC">
        <w:rPr>
          <w:rFonts w:ascii="Times New Roman" w:hAnsi="Times New Roman" w:cs="Times New Roman"/>
          <w:sz w:val="24"/>
          <w:szCs w:val="24"/>
        </w:rPr>
        <w:t>,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bavile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poslovima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radila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Direkcija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vodne</w:t>
      </w:r>
      <w:r w:rsidR="0009163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puteve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domaćih</w:t>
      </w:r>
      <w:r w:rsidR="00994B72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nekoliko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specijalizovanih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italijanskih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firmi</w:t>
      </w:r>
      <w:r w:rsidR="00A01ADA"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interesovanje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dođu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registruju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čime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privukao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kapital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uposlili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naši</w:t>
      </w:r>
      <w:r w:rsidR="00C235CA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F23DE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235CA" w:rsidRPr="00EB6ADC">
        <w:rPr>
          <w:rFonts w:ascii="Times New Roman" w:hAnsi="Times New Roman" w:cs="Times New Roman"/>
          <w:sz w:val="24"/>
          <w:szCs w:val="24"/>
        </w:rPr>
        <w:t>.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čarterovanje</w:t>
      </w:r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jahti</w:t>
      </w:r>
      <w:r w:rsidR="00F25B2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postići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vlasnici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počnu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posluju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zakonima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1565E3" w:rsidRPr="00EB6ADC">
        <w:rPr>
          <w:rFonts w:ascii="Times New Roman" w:hAnsi="Times New Roman" w:cs="Times New Roman"/>
          <w:sz w:val="24"/>
          <w:szCs w:val="24"/>
        </w:rPr>
        <w:t>,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ih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registruju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uticati</w:t>
      </w:r>
      <w:r w:rsidR="00246B14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565E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povećanje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budžetskih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prihoda</w:t>
      </w:r>
      <w:r w:rsidR="00576A90" w:rsidRPr="00EB6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6B4" w:rsidRPr="007A16B4" w:rsidRDefault="002125DE" w:rsidP="007A16B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Što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naplaćivanja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plovnog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Srbiju</w:t>
      </w:r>
      <w:r w:rsidR="0079480E" w:rsidRPr="00EB6ADC">
        <w:rPr>
          <w:rFonts w:ascii="Times New Roman" w:hAnsi="Times New Roman" w:cs="Times New Roman"/>
          <w:sz w:val="24"/>
          <w:szCs w:val="24"/>
        </w:rPr>
        <w:t>,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ukazano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="0041524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definisana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Konvencijom</w:t>
      </w:r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potpisana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još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1951.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937566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79480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tj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besplatno</w:t>
      </w:r>
      <w:r w:rsidR="00A93960" w:rsidRPr="00EB6ADC">
        <w:rPr>
          <w:rFonts w:ascii="Times New Roman" w:hAnsi="Times New Roman" w:cs="Times New Roman"/>
          <w:sz w:val="24"/>
          <w:szCs w:val="24"/>
        </w:rPr>
        <w:t>.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Dakle</w:t>
      </w:r>
      <w:r w:rsidR="005D1160" w:rsidRPr="00EB6ADC">
        <w:rPr>
          <w:rFonts w:ascii="Times New Roman" w:hAnsi="Times New Roman" w:cs="Times New Roman"/>
          <w:sz w:val="24"/>
          <w:szCs w:val="24"/>
        </w:rPr>
        <w:t>,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uvede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kakva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naknade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korišćenje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plovnog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63BC1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prevodnicu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Đerdap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1</w:t>
      </w:r>
      <w:r w:rsidR="0041524C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dakle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A939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bespatno</w:t>
      </w:r>
      <w:r w:rsidR="00A93960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Prema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Dunavskoj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komisiji</w:t>
      </w:r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plovnost</w:t>
      </w:r>
      <w:r w:rsidR="00D32979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Dunava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najuređenijih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čitavoj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Evropi</w:t>
      </w:r>
      <w:r w:rsidR="00D32979" w:rsidRPr="00EB6ADC">
        <w:rPr>
          <w:rFonts w:ascii="Times New Roman" w:hAnsi="Times New Roman" w:cs="Times New Roman"/>
          <w:sz w:val="24"/>
          <w:szCs w:val="24"/>
        </w:rPr>
        <w:t>,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pored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toga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24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Bezdana</w:t>
      </w:r>
      <w:r w:rsidR="00EE3383" w:rsidRPr="00EB6ADC">
        <w:rPr>
          <w:rFonts w:ascii="Times New Roman" w:hAnsi="Times New Roman" w:cs="Times New Roman"/>
          <w:sz w:val="24"/>
          <w:szCs w:val="24"/>
        </w:rPr>
        <w:t>.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Preko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predpristupnih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fondova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obezbeđena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690A9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kritičnih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Palanke</w:t>
      </w:r>
      <w:r w:rsidR="00FC19BD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C19BD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radovi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831BB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krajem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D4364B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Preostali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D4364B" w:rsidRPr="00EB6ADC">
        <w:rPr>
          <w:rFonts w:ascii="Times New Roman" w:hAnsi="Times New Roman" w:cs="Times New Roman"/>
          <w:sz w:val="24"/>
          <w:szCs w:val="24"/>
        </w:rPr>
        <w:t>,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Bezdana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ostaće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nerešeni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Finansijska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obezbeđena</w:t>
      </w:r>
      <w:r w:rsidR="00347D5E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tumačenju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pojma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državne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granice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0B75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Hrvatske</w:t>
      </w:r>
      <w:r w:rsidR="00A80461" w:rsidRPr="00545870">
        <w:rPr>
          <w:rFonts w:ascii="Times New Roman" w:hAnsi="Times New Roman" w:cs="Times New Roman"/>
          <w:sz w:val="24"/>
          <w:szCs w:val="24"/>
        </w:rPr>
        <w:t>,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</w:t>
      </w:r>
      <w:r w:rsidR="00EE3383" w:rsidRPr="00545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neće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uređivati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0062C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</w:t>
      </w:r>
      <w:r>
        <w:rPr>
          <w:rFonts w:ascii="Times New Roman" w:hAnsi="Times New Roman" w:cs="Times New Roman"/>
          <w:sz w:val="24"/>
          <w:szCs w:val="24"/>
          <w:lang w:val="uz-Cyrl-UZ"/>
        </w:rPr>
        <w:t>knuto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pomenuti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kritični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sektori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stanju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značajnije</w:t>
      </w:r>
      <w:r w:rsidR="00347D5E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5D1160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utiču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30B75" w:rsidRPr="00EB6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plovidbu</w:t>
      </w:r>
      <w:r w:rsidR="00EE3383" w:rsidRPr="00EB6AD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tiče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C36E85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kućica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Dunavu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ukazano</w:t>
      </w:r>
      <w:r w:rsidR="00C36E85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36E85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36E85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6443E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</w:t>
      </w:r>
      <w:r w:rsidR="0076443E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postavljanje</w:t>
      </w:r>
      <w:r w:rsidR="00BE5E0B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BE5E0B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jedinica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BE5E0B" w:rsidRPr="00AD36D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donose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postavljanju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plutajućih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objekata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obalama</w:t>
      </w:r>
      <w:r w:rsidR="0076443E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6443E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izdaju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dozvole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</w:t>
      </w:r>
      <w:r w:rsidR="003B22C7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postavljanje</w:t>
      </w:r>
      <w:r w:rsidR="003B22C7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praksi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finansiranju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3B22C7" w:rsidRPr="00AD36D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pravnu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izdavanje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odobrenja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korišćenje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obale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plutajućim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objektima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traže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upravo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pomenuti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3857BA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558A6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vodama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Inače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predviđa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iznose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prekršaje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raspone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prekršajima</w:t>
      </w:r>
      <w:r w:rsidR="007A16B4" w:rsidRPr="00AD36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6A031F" w:rsidRPr="004F0D40" w:rsidRDefault="002125DE" w:rsidP="00A22F4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F0062C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površine</w:t>
      </w:r>
      <w:r w:rsidR="00CF1E43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lukama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7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Apatinu</w:t>
      </w:r>
      <w:r w:rsidR="007A16B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projektovana</w:t>
      </w:r>
      <w:r w:rsidR="007A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A16B4">
        <w:rPr>
          <w:rFonts w:ascii="Times New Roman" w:hAnsi="Times New Roman" w:cs="Times New Roman"/>
          <w:sz w:val="24"/>
          <w:szCs w:val="24"/>
        </w:rPr>
        <w:t xml:space="preserve"> 30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7A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Bačka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Palanka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smeštena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11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kroz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privatizaciju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stekle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korišćenja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daleko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većoj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3B22C7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propisuje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koliko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tačno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zemljišta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obuhvata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7B4F9F" w:rsidRPr="006A031F">
        <w:rPr>
          <w:rFonts w:ascii="Times New Roman" w:hAnsi="Times New Roman" w:cs="Times New Roman"/>
          <w:sz w:val="24"/>
          <w:szCs w:val="24"/>
        </w:rPr>
        <w:t>,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zavisi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projektovanja</w:t>
      </w:r>
      <w:r w:rsidR="003857BA" w:rsidRPr="006A031F">
        <w:rPr>
          <w:rFonts w:ascii="Times New Roman" w:hAnsi="Times New Roman" w:cs="Times New Roman"/>
          <w:sz w:val="24"/>
          <w:szCs w:val="24"/>
        </w:rPr>
        <w:t>.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Najmanja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površina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oko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hektara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obavezna</w:t>
      </w:r>
      <w:r w:rsidR="003857BA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terminala</w:t>
      </w:r>
      <w:r w:rsidR="00C4784D" w:rsidRPr="006A031F">
        <w:rPr>
          <w:rFonts w:ascii="Times New Roman" w:hAnsi="Times New Roman" w:cs="Times New Roman"/>
          <w:sz w:val="24"/>
          <w:szCs w:val="24"/>
        </w:rPr>
        <w:t>.</w:t>
      </w:r>
      <w:r w:rsidR="007B4F9F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Međutim</w:t>
      </w:r>
      <w:r w:rsidR="007B4F9F" w:rsidRPr="006A03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</w:t>
      </w:r>
      <w:r w:rsidR="00C4784D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uobičajen</w:t>
      </w:r>
      <w:r w:rsidR="005F055B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standard</w:t>
      </w:r>
      <w:r w:rsidR="007B4F9F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1431E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ona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striktno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propisana</w:t>
      </w:r>
      <w:r w:rsidR="00A22F4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nasleđen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gde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rečne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nastajale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fabrika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zaleđu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Današnji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drugačiji</w:t>
      </w:r>
      <w:r w:rsidR="006A031F" w:rsidRPr="006A031F">
        <w:rPr>
          <w:rFonts w:ascii="Times New Roman" w:hAnsi="Times New Roman" w:cs="Times New Roman"/>
          <w:sz w:val="24"/>
          <w:szCs w:val="24"/>
        </w:rPr>
        <w:t>,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nemoguće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ugasiti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njihove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udaljenosti</w:t>
      </w:r>
      <w:r w:rsidR="001021E9" w:rsidRPr="006A03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97E" w:rsidRDefault="002125DE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Odgovarajući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tumačenje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021E9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namera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opštoj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upotrebi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pružaju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licima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postanu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mesto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prvenstveno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pretovar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prirodnih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agregata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uglavnom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slučaj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pristaništima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sopstvene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Obrazlažući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53.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proglašenje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lučkih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područja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postupci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okončani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važećem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osim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luku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Smederevo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izvesno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područje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najskorije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vreme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proglašeno</w:t>
      </w:r>
      <w:r w:rsidR="00545870">
        <w:rPr>
          <w:rFonts w:ascii="Times New Roman" w:hAnsi="Times New Roman" w:cs="Times New Roman"/>
          <w:sz w:val="24"/>
          <w:szCs w:val="24"/>
        </w:rPr>
        <w:t>,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izrade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znali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rešeno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gradske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parcele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Smederevu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Važeći</w:t>
      </w:r>
      <w:r w:rsidR="0054587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omogućavao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lučko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područje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obuhvatati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pacele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teritoriji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katastarskih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isključeno</w:t>
      </w:r>
      <w:r w:rsidR="00D76694" w:rsidRPr="006A031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F0D40" w:rsidRPr="00591A79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94C00" w:rsidRPr="00A94C00" w:rsidRDefault="00591A79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591A79">
        <w:rPr>
          <w:rFonts w:ascii="Times New Roman" w:hAnsi="Times New Roman" w:cs="Times New Roman"/>
          <w:lang w:val="uz-Cyrl-UZ"/>
        </w:rPr>
        <w:tab/>
      </w:r>
      <w:r w:rsidR="002125DE">
        <w:rPr>
          <w:rFonts w:ascii="Times New Roman" w:hAnsi="Times New Roman" w:cs="Times New Roman"/>
          <w:sz w:val="24"/>
          <w:szCs w:val="24"/>
        </w:rPr>
        <w:t>Odbor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je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skladu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članom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>155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</w:rPr>
        <w:t>stav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</w:rPr>
        <w:t>Poslovnika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Narodne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skupštine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4F0D4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4F0D4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F0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Predlog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zakona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o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dopunama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plovidbi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lukama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unutrašnjim</w:t>
      </w:r>
      <w:r w:rsidR="00A94C00" w:rsidRPr="00A94C0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vodama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u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</w:rPr>
        <w:t>načelu</w:t>
      </w:r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</w:p>
    <w:p w:rsidR="00A94C00" w:rsidRPr="004F0D40" w:rsidRDefault="00A94C00" w:rsidP="00A94C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F0D40" w:rsidRDefault="002125DE" w:rsidP="004F0D4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Miladinović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zamenik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="00A94C00" w:rsidRPr="00A94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A94C00" w:rsidRPr="00A94C00">
        <w:rPr>
          <w:rFonts w:ascii="Times New Roman" w:hAnsi="Times New Roman" w:cs="Times New Roman"/>
          <w:sz w:val="24"/>
          <w:szCs w:val="24"/>
        </w:rPr>
        <w:t>.</w:t>
      </w:r>
    </w:p>
    <w:p w:rsidR="004F0D40" w:rsidRDefault="004F0D40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91A79" w:rsidRPr="004F0D40" w:rsidRDefault="00591A79" w:rsidP="004F0D4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7C26" w:rsidRPr="00CC6287" w:rsidRDefault="002125DE" w:rsidP="00CC628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F27C2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F27C2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F27C2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91A79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F27C2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potvrđivanju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vazdušnom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saobraćaju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između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Republike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Srbije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Republike</w:t>
      </w:r>
      <w:r w:rsidR="00D564AD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Koreje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podnela</w:t>
      </w:r>
      <w:r w:rsidR="007A31E3" w:rsidRPr="00CC628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Vlada</w:t>
      </w:r>
    </w:p>
    <w:p w:rsidR="00CC6287" w:rsidRPr="00CC6287" w:rsidRDefault="00CC6287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83FAC" w:rsidRPr="00CC6287" w:rsidRDefault="000028B4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C628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početku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4536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Ilić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5F3D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vazdušni</w:t>
      </w:r>
      <w:r w:rsidR="004536B1" w:rsidRPr="004B273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564AD" w:rsidRPr="00CC6287">
        <w:rPr>
          <w:rFonts w:ascii="Times New Roman" w:hAnsi="Times New Roman" w:cs="Times New Roman"/>
          <w:sz w:val="24"/>
          <w:szCs w:val="24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06C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inicijator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306C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306C9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domaća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avio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kompanija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51EE3" w:rsidRPr="00CC6287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151EE3" w:rsidRPr="00CC6287">
        <w:rPr>
          <w:rFonts w:ascii="Times New Roman" w:hAnsi="Times New Roman" w:cs="Times New Roman"/>
          <w:sz w:val="24"/>
          <w:szCs w:val="24"/>
        </w:rPr>
        <w:t>Air Serbia</w:t>
      </w:r>
      <w:r w:rsidR="00151EE3" w:rsidRPr="00CC6287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36D9D" w:rsidRP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potrebu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uspostavljanjem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="00536D9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zemlje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organi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nadležni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vazdušni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saobraćaj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kontaktirali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stranu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ugovornicu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otpočeli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pregovore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Norme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unutar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ovakvih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uređuje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Međunarodna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civilnog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vazduhoplovstva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1944.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osnovana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zasedanju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Konferencije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UN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Čikagu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Norme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grupišu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kategorije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tradicionalne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tranzicione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liberalne</w:t>
      </w:r>
      <w:r w:rsidR="00D564AD" w:rsidRPr="00CC628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kategorije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stepen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vazdušnih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određenim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avio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kompanijama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odobravaju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letova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izvršavaju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potpisnica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Takvih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sloboda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ukupno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Peta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1D3A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najliberalnija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tzv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774554" w:rsidRPr="00CC6287">
        <w:rPr>
          <w:rFonts w:ascii="Times New Roman" w:hAnsi="Times New Roman" w:cs="Times New Roman"/>
          <w:sz w:val="24"/>
          <w:szCs w:val="24"/>
        </w:rPr>
        <w:t>open sky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potpuno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otvoreno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tržište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avio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potpisnica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obavljaju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komercijalne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letove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Korejom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ustanovljene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podrazumevaju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preletanja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teritorije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sletanje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teritoriju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našim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vazduhoplovima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tehničkih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razloga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gorivo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iskrcavanja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putnika</w:t>
      </w:r>
      <w:r w:rsidR="00CE29A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zatim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prevoz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naših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putnika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ukrcavanje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putnike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sporazumom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predviđena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međusletanja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odredišta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drugoj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zemlji</w:t>
      </w:r>
      <w:r w:rsidR="003254C4" w:rsidRPr="00CC628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Koreji</w:t>
      </w:r>
      <w:r w:rsidR="003254C4" w:rsidRPr="00CC628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nama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Unutar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samog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standardnih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vazduhoplovstvu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zove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bezbednosti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obezbeđivanja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regulišu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principi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tarife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avio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prevozioce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carinjenje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oporezivanje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itd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Poslednji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svakog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vazdušnom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aneks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definišu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konkretna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odredišta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polazne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jedne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potpisnice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uspeh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našu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zemlju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došlo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Korejom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spada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konzervativnih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zemalja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lako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sklopiti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ovakvu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vrstu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početku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strana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let</w:t>
      </w:r>
      <w:r w:rsidR="00A211C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nedeljno</w:t>
      </w:r>
      <w:r w:rsidR="00536D9D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principu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lako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održivo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0A43D2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posade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slučaju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morala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ostaje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drugoj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zemlji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nedelju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obavi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let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dogovorene</w:t>
      </w:r>
      <w:r w:rsidR="0060130D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frekfencije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naknadnim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zahtevom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774554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frekfencija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nedeljnom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povećati</w:t>
      </w:r>
      <w:r w:rsidR="00383FA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383FAC" w:rsidRDefault="00383FAC" w:rsidP="00CC628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F0178" w:rsidRPr="00CC6287" w:rsidRDefault="002125DE" w:rsidP="008B237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11566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usledila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2904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predstavnika</w:t>
      </w:r>
      <w:r w:rsidR="002904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290493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zatražila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</w:t>
      </w:r>
      <w:r w:rsidR="00BF017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00F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F00F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kolika</w:t>
      </w:r>
      <w:r w:rsidR="001156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156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zainteresovanost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putnika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3F7F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letove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0130D" w:rsidRPr="00CC62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904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2904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904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isplativi</w:t>
      </w:r>
      <w:r w:rsidR="00F00F3A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5A7A49" w:rsidRPr="0015494E" w:rsidRDefault="0060130D" w:rsidP="0015494E">
      <w:pPr>
        <w:pStyle w:val="Heading1"/>
        <w:jc w:val="both"/>
        <w:rPr>
          <w:b w:val="0"/>
          <w:sz w:val="24"/>
          <w:szCs w:val="24"/>
          <w:lang w:val="uz-Cyrl-UZ"/>
        </w:rPr>
      </w:pPr>
      <w:r w:rsidRPr="00CC6287">
        <w:rPr>
          <w:sz w:val="24"/>
          <w:szCs w:val="24"/>
          <w:lang w:val="uz-Cyrl-UZ"/>
        </w:rPr>
        <w:tab/>
      </w:r>
      <w:r w:rsidR="002125DE">
        <w:rPr>
          <w:b w:val="0"/>
          <w:sz w:val="24"/>
          <w:szCs w:val="24"/>
          <w:lang w:val="uz-Cyrl-UZ"/>
        </w:rPr>
        <w:t>Predstavnik</w:t>
      </w:r>
      <w:r w:rsidR="00BF0178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Ministarstva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je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u</w:t>
      </w:r>
      <w:r w:rsidR="00BF0178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odgovoru</w:t>
      </w:r>
      <w:r w:rsidR="00BF0178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istakao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da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se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ovim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sporazumom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ne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uspostavlja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direktan</w:t>
      </w:r>
      <w:r w:rsidR="00BF0178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let</w:t>
      </w:r>
      <w:r w:rsidR="00BF0178" w:rsidRPr="008B237A">
        <w:rPr>
          <w:b w:val="0"/>
          <w:sz w:val="24"/>
          <w:szCs w:val="24"/>
          <w:lang w:val="uz-Cyrl-UZ"/>
        </w:rPr>
        <w:t>,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već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se</w:t>
      </w:r>
      <w:r w:rsid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ovakvim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sporazumima</w:t>
      </w:r>
      <w:r w:rsidR="007216F0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omogućava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našim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putnicima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mnogo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lastRenderedPageBreak/>
        <w:t>jednostavniji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postupak</w:t>
      </w:r>
      <w:r w:rsidR="00AA0225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prilikom</w:t>
      </w:r>
      <w:r w:rsidR="00AA0225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kupovine</w:t>
      </w:r>
      <w:r w:rsidR="00AA0225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karata</w:t>
      </w:r>
      <w:r w:rsidR="00A12C83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ka</w:t>
      </w:r>
      <w:r w:rsidR="00A12C83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odredištu</w:t>
      </w:r>
      <w:r w:rsidR="00A12C83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tih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zemalja</w:t>
      </w:r>
      <w:r w:rsidR="003502F9" w:rsidRPr="008B237A">
        <w:rPr>
          <w:b w:val="0"/>
          <w:sz w:val="24"/>
          <w:szCs w:val="24"/>
          <w:lang w:val="uz-Cyrl-UZ"/>
        </w:rPr>
        <w:t xml:space="preserve">. </w:t>
      </w:r>
      <w:r w:rsidR="002125DE">
        <w:rPr>
          <w:b w:val="0"/>
          <w:sz w:val="24"/>
          <w:szCs w:val="24"/>
          <w:lang w:val="uz-Cyrl-UZ"/>
        </w:rPr>
        <w:t>Konkretno</w:t>
      </w:r>
      <w:r w:rsidR="003254C4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ovim</w:t>
      </w:r>
      <w:r w:rsidR="003254C4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sporazumom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biće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omogućeno</w:t>
      </w:r>
      <w:r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da</w:t>
      </w:r>
      <w:r w:rsidR="00D61937" w:rsidRPr="008B237A">
        <w:rPr>
          <w:b w:val="0"/>
          <w:sz w:val="24"/>
          <w:szCs w:val="24"/>
          <w:lang w:val="uz-Cyrl-UZ"/>
        </w:rPr>
        <w:t xml:space="preserve"> </w:t>
      </w:r>
      <w:r w:rsidR="00AA0225" w:rsidRPr="008B237A">
        <w:rPr>
          <w:b w:val="0"/>
          <w:sz w:val="24"/>
          <w:szCs w:val="24"/>
          <w:lang w:val="uz-Cyrl-UZ"/>
        </w:rPr>
        <w:t>„</w:t>
      </w:r>
      <w:r w:rsidR="00AA0225" w:rsidRPr="008B237A">
        <w:rPr>
          <w:b w:val="0"/>
          <w:sz w:val="24"/>
          <w:szCs w:val="24"/>
        </w:rPr>
        <w:t xml:space="preserve">Air </w:t>
      </w:r>
      <w:r w:rsidR="00AA0225" w:rsidRPr="008B237A">
        <w:rPr>
          <w:b w:val="0"/>
          <w:sz w:val="24"/>
          <w:szCs w:val="24"/>
          <w:lang w:val="uz-Cyrl-UZ"/>
        </w:rPr>
        <w:t xml:space="preserve"> </w:t>
      </w:r>
      <w:r w:rsidR="00AA0225" w:rsidRPr="008B237A">
        <w:rPr>
          <w:b w:val="0"/>
          <w:sz w:val="24"/>
          <w:szCs w:val="24"/>
        </w:rPr>
        <w:t>Serbia</w:t>
      </w:r>
      <w:r w:rsidR="00AA0225" w:rsidRPr="008B237A">
        <w:rPr>
          <w:b w:val="0"/>
          <w:sz w:val="24"/>
          <w:szCs w:val="24"/>
          <w:lang w:val="uz-Cyrl-UZ"/>
        </w:rPr>
        <w:t>“</w:t>
      </w:r>
      <w:r w:rsidR="00D61937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sa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nekom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partnerskom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avio</w:t>
      </w:r>
      <w:r w:rsidR="003502F9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kompanijom</w:t>
      </w:r>
      <w:r w:rsidR="0015494E">
        <w:rPr>
          <w:b w:val="0"/>
          <w:sz w:val="24"/>
          <w:szCs w:val="24"/>
          <w:lang w:val="uz-Cyrl-UZ"/>
        </w:rPr>
        <w:t>,</w:t>
      </w:r>
      <w:r w:rsidR="00881A52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u</w:t>
      </w:r>
      <w:r w:rsidR="00881A52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ovom</w:t>
      </w:r>
      <w:r w:rsidR="00D61937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slučaju</w:t>
      </w:r>
      <w:r w:rsidR="00D61937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najverovatnije</w:t>
      </w:r>
      <w:r w:rsidR="008B237A" w:rsidRPr="008B237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sa</w:t>
      </w:r>
      <w:r w:rsidR="00D61937" w:rsidRPr="008B237A">
        <w:rPr>
          <w:b w:val="0"/>
          <w:sz w:val="24"/>
          <w:szCs w:val="24"/>
          <w:lang w:val="uz-Cyrl-UZ"/>
        </w:rPr>
        <w:t xml:space="preserve"> </w:t>
      </w:r>
      <w:r w:rsidR="00290493">
        <w:rPr>
          <w:b w:val="0"/>
          <w:sz w:val="24"/>
          <w:szCs w:val="24"/>
          <w:lang w:val="uz-Cyrl-UZ"/>
        </w:rPr>
        <w:t>,,</w:t>
      </w:r>
      <w:r w:rsidR="008B237A" w:rsidRPr="008B237A">
        <w:rPr>
          <w:b w:val="0"/>
          <w:sz w:val="24"/>
          <w:szCs w:val="24"/>
          <w:lang w:val="en"/>
        </w:rPr>
        <w:t xml:space="preserve">Etihad </w:t>
      </w:r>
      <w:r w:rsidR="008B237A" w:rsidRPr="00290493">
        <w:rPr>
          <w:b w:val="0"/>
          <w:sz w:val="24"/>
          <w:szCs w:val="24"/>
          <w:lang w:val="en"/>
        </w:rPr>
        <w:t>Airways</w:t>
      </w:r>
      <w:r w:rsidR="00290493" w:rsidRPr="00290493">
        <w:rPr>
          <w:b w:val="0"/>
          <w:sz w:val="24"/>
          <w:szCs w:val="24"/>
          <w:lang w:val="uz-Cyrl-UZ"/>
        </w:rPr>
        <w:t>“</w:t>
      </w:r>
      <w:r w:rsid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kao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strateškim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partnerom</w:t>
      </w:r>
      <w:r w:rsidR="00881A52" w:rsidRPr="00290493">
        <w:rPr>
          <w:b w:val="0"/>
          <w:sz w:val="24"/>
          <w:szCs w:val="24"/>
          <w:lang w:val="uz-Cyrl-UZ"/>
        </w:rPr>
        <w:t xml:space="preserve">, </w:t>
      </w:r>
      <w:r w:rsidR="002125DE">
        <w:rPr>
          <w:b w:val="0"/>
          <w:sz w:val="24"/>
          <w:szCs w:val="24"/>
          <w:lang w:val="uz-Cyrl-UZ"/>
        </w:rPr>
        <w:t>preko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Abu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Dabija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ide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do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Koreje</w:t>
      </w:r>
      <w:r w:rsidR="00881A52" w:rsidRPr="00290493">
        <w:rPr>
          <w:b w:val="0"/>
          <w:sz w:val="24"/>
          <w:szCs w:val="24"/>
          <w:lang w:val="uz-Cyrl-UZ"/>
        </w:rPr>
        <w:t xml:space="preserve">. </w:t>
      </w:r>
      <w:r w:rsidR="002125DE">
        <w:rPr>
          <w:b w:val="0"/>
          <w:sz w:val="24"/>
          <w:szCs w:val="24"/>
          <w:lang w:val="uz-Cyrl-UZ"/>
        </w:rPr>
        <w:t>Uspopstavljanje</w:t>
      </w:r>
      <w:r w:rsidR="00A12C83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direktnog</w:t>
      </w:r>
      <w:r w:rsidR="003502F9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leta</w:t>
      </w:r>
      <w:r w:rsidR="003502F9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do</w:t>
      </w:r>
      <w:r w:rsidR="003502F9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Koreje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u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ovom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trenutku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ne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bi</w:t>
      </w:r>
      <w:r w:rsidR="00F00F3A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bilo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komercijalno</w:t>
      </w:r>
      <w:r w:rsidR="00881A52" w:rsidRPr="00290493">
        <w:rPr>
          <w:b w:val="0"/>
          <w:sz w:val="24"/>
          <w:szCs w:val="24"/>
          <w:lang w:val="uz-Cyrl-UZ"/>
        </w:rPr>
        <w:t xml:space="preserve"> </w:t>
      </w:r>
      <w:r w:rsidR="002125DE">
        <w:rPr>
          <w:b w:val="0"/>
          <w:sz w:val="24"/>
          <w:szCs w:val="24"/>
          <w:lang w:val="uz-Cyrl-UZ"/>
        </w:rPr>
        <w:t>opravdano</w:t>
      </w:r>
      <w:r w:rsidR="0015494E">
        <w:rPr>
          <w:b w:val="0"/>
          <w:sz w:val="24"/>
          <w:szCs w:val="24"/>
          <w:lang w:val="uz-Cyrl-UZ"/>
        </w:rPr>
        <w:t>.</w:t>
      </w:r>
    </w:p>
    <w:p w:rsidR="00881A52" w:rsidRPr="00CC6287" w:rsidRDefault="002125DE" w:rsidP="005A7A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3F0AD8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89559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895596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(11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895596" w:rsidRPr="00CC628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F0AD8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F0AD8" w:rsidRPr="00CC628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uz-Cyrl-UZ"/>
        </w:rPr>
        <w:t>potvrđivanju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vazdušnom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Koreje</w:t>
      </w:r>
      <w:r w:rsidR="003F0AD8" w:rsidRPr="00CC628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A7A49" w:rsidRPr="005A7A49" w:rsidRDefault="005A7A49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028B4" w:rsidRPr="00CC6287" w:rsidRDefault="002125DE" w:rsidP="005A7A4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presednika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81A52" w:rsidRPr="00CC62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0EF0" w:rsidRDefault="00D30EF0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D5D73" w:rsidRPr="005C75E0" w:rsidRDefault="004D5D73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564AD" w:rsidRDefault="002125DE" w:rsidP="003254C4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Treća</w:t>
      </w:r>
      <w:r w:rsidR="003502F9" w:rsidRPr="005C75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3502F9" w:rsidRPr="005C75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3502F9" w:rsidRPr="005C75E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C75E0">
        <w:rPr>
          <w:rFonts w:ascii="Times New Roman" w:hAnsi="Times New Roman" w:cs="Times New Roman"/>
          <w:sz w:val="24"/>
          <w:szCs w:val="24"/>
          <w:lang w:val="uz-Cyrl-UZ"/>
        </w:rPr>
        <w:t xml:space="preserve"> –</w:t>
      </w:r>
      <w:r w:rsidR="003502F9" w:rsidRPr="00591A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</w:t>
      </w:r>
      <w:r w:rsidR="005C75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="005C75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</w:t>
      </w:r>
      <w:r w:rsidR="005C75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</w:t>
      </w:r>
      <w:r w:rsidR="005C75E0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</w:p>
    <w:p w:rsidR="00D6356B" w:rsidRPr="00CC6287" w:rsidRDefault="00881A52" w:rsidP="00CC628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C628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C75E0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8103F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traženu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="00D6356B" w:rsidRPr="00CC62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Prištine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telekomunikacijama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statusu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pozivnom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broju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imovini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kompanije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Telekoma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Pošte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>. (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02-2472/16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13.10.2016.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85C18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F0D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predmet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jednoj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2125DE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6356B" w:rsidRPr="00CC628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05867" w:rsidRPr="009A70B4" w:rsidRDefault="00805867" w:rsidP="00805867">
      <w:pPr>
        <w:rPr>
          <w:rFonts w:ascii="Times New Roman" w:hAnsi="Times New Roman"/>
          <w:lang w:val="uz-Cyrl-UZ"/>
        </w:rPr>
      </w:pPr>
    </w:p>
    <w:p w:rsidR="00805867" w:rsidRPr="009A70B4" w:rsidRDefault="00805867" w:rsidP="00805867">
      <w:pPr>
        <w:jc w:val="center"/>
        <w:rPr>
          <w:rFonts w:ascii="Times New Roman" w:hAnsi="Times New Roman"/>
          <w:lang w:val="uz-Cyrl-UZ"/>
        </w:rPr>
      </w:pPr>
      <w:r w:rsidRPr="009A70B4">
        <w:rPr>
          <w:rFonts w:ascii="Times New Roman" w:hAnsi="Times New Roman"/>
          <w:lang w:val="uz-Cyrl-UZ"/>
        </w:rPr>
        <w:t>*</w:t>
      </w:r>
    </w:p>
    <w:p w:rsidR="00805867" w:rsidRPr="00805867" w:rsidRDefault="00805867" w:rsidP="00805867">
      <w:pPr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*         *</w:t>
      </w:r>
    </w:p>
    <w:p w:rsidR="00805867" w:rsidRDefault="00805867" w:rsidP="00805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2125DE" w:rsidP="004D6F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Default="00320A18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15.</w:t>
      </w:r>
      <w:r w:rsidR="004F15D5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5867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5867" w:rsidRPr="00591A79" w:rsidRDefault="00805867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D40CC" w:rsidRPr="00591A79" w:rsidRDefault="002125DE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1D40CC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1D40CC" w:rsidRPr="00591A79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6E85" w:rsidRPr="00CC6287" w:rsidRDefault="001D40CC" w:rsidP="0032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320A18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125DE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C36E85" w:rsidRPr="00CC6287" w:rsidSect="00F740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5" w:rsidRDefault="00943D75" w:rsidP="00F740BC">
      <w:pPr>
        <w:spacing w:after="0" w:line="240" w:lineRule="auto"/>
      </w:pPr>
      <w:r>
        <w:separator/>
      </w:r>
    </w:p>
  </w:endnote>
  <w:endnote w:type="continuationSeparator" w:id="0">
    <w:p w:rsidR="00943D75" w:rsidRDefault="00943D75" w:rsidP="00F7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47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0BC" w:rsidRDefault="00F740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0BC" w:rsidRDefault="00F740B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5" w:rsidRDefault="00943D75" w:rsidP="00F740BC">
      <w:pPr>
        <w:spacing w:after="0" w:line="240" w:lineRule="auto"/>
      </w:pPr>
      <w:r>
        <w:separator/>
      </w:r>
    </w:p>
  </w:footnote>
  <w:footnote w:type="continuationSeparator" w:id="0">
    <w:p w:rsidR="00943D75" w:rsidRDefault="00943D75" w:rsidP="00F7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5DE" w:rsidRDefault="002125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4F377A"/>
    <w:multiLevelType w:val="hybridMultilevel"/>
    <w:tmpl w:val="FED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63"/>
    <w:rsid w:val="000028B4"/>
    <w:rsid w:val="00012D8D"/>
    <w:rsid w:val="0001431E"/>
    <w:rsid w:val="000308DC"/>
    <w:rsid w:val="00030B75"/>
    <w:rsid w:val="00051269"/>
    <w:rsid w:val="00070689"/>
    <w:rsid w:val="00083B08"/>
    <w:rsid w:val="00085397"/>
    <w:rsid w:val="00087A90"/>
    <w:rsid w:val="0009163E"/>
    <w:rsid w:val="0009432B"/>
    <w:rsid w:val="0009578C"/>
    <w:rsid w:val="000A43D2"/>
    <w:rsid w:val="000D041A"/>
    <w:rsid w:val="000F64A8"/>
    <w:rsid w:val="001021E9"/>
    <w:rsid w:val="00115661"/>
    <w:rsid w:val="00122AEC"/>
    <w:rsid w:val="00130827"/>
    <w:rsid w:val="00151EE3"/>
    <w:rsid w:val="0015494E"/>
    <w:rsid w:val="001565E3"/>
    <w:rsid w:val="00181440"/>
    <w:rsid w:val="00195057"/>
    <w:rsid w:val="001A2D6C"/>
    <w:rsid w:val="001A2D90"/>
    <w:rsid w:val="001A3D07"/>
    <w:rsid w:val="001A7FC7"/>
    <w:rsid w:val="001D40CC"/>
    <w:rsid w:val="00201EA4"/>
    <w:rsid w:val="00212297"/>
    <w:rsid w:val="002125DE"/>
    <w:rsid w:val="0024221A"/>
    <w:rsid w:val="00246B14"/>
    <w:rsid w:val="00290493"/>
    <w:rsid w:val="002938D3"/>
    <w:rsid w:val="002B7170"/>
    <w:rsid w:val="00306C99"/>
    <w:rsid w:val="00314671"/>
    <w:rsid w:val="00320A18"/>
    <w:rsid w:val="003254C4"/>
    <w:rsid w:val="00347D5E"/>
    <w:rsid w:val="003502F9"/>
    <w:rsid w:val="00383FAC"/>
    <w:rsid w:val="003857BA"/>
    <w:rsid w:val="00385C18"/>
    <w:rsid w:val="003B22C7"/>
    <w:rsid w:val="003B58E4"/>
    <w:rsid w:val="003C7D24"/>
    <w:rsid w:val="003E1023"/>
    <w:rsid w:val="003E5082"/>
    <w:rsid w:val="003F0AD8"/>
    <w:rsid w:val="003F0DC5"/>
    <w:rsid w:val="003F7F5F"/>
    <w:rsid w:val="0041524C"/>
    <w:rsid w:val="00425772"/>
    <w:rsid w:val="00435CDD"/>
    <w:rsid w:val="00443A20"/>
    <w:rsid w:val="004536B1"/>
    <w:rsid w:val="004549A6"/>
    <w:rsid w:val="00470028"/>
    <w:rsid w:val="00472D00"/>
    <w:rsid w:val="00476798"/>
    <w:rsid w:val="004A5CC6"/>
    <w:rsid w:val="004B2731"/>
    <w:rsid w:val="004C0D11"/>
    <w:rsid w:val="004C5590"/>
    <w:rsid w:val="004C5839"/>
    <w:rsid w:val="004D5D73"/>
    <w:rsid w:val="004D6F12"/>
    <w:rsid w:val="004F0D40"/>
    <w:rsid w:val="004F15D5"/>
    <w:rsid w:val="00500DC7"/>
    <w:rsid w:val="00523031"/>
    <w:rsid w:val="00533FD2"/>
    <w:rsid w:val="00536D9D"/>
    <w:rsid w:val="00545870"/>
    <w:rsid w:val="0055303A"/>
    <w:rsid w:val="005561C3"/>
    <w:rsid w:val="00563BC1"/>
    <w:rsid w:val="005724CF"/>
    <w:rsid w:val="00576A90"/>
    <w:rsid w:val="00591A79"/>
    <w:rsid w:val="00594900"/>
    <w:rsid w:val="005A7A49"/>
    <w:rsid w:val="005C75E0"/>
    <w:rsid w:val="005D1160"/>
    <w:rsid w:val="005D618D"/>
    <w:rsid w:val="005D723C"/>
    <w:rsid w:val="005E0A59"/>
    <w:rsid w:val="005E2502"/>
    <w:rsid w:val="005E4691"/>
    <w:rsid w:val="005F055B"/>
    <w:rsid w:val="005F3DBE"/>
    <w:rsid w:val="0060130D"/>
    <w:rsid w:val="0060521D"/>
    <w:rsid w:val="006060B1"/>
    <w:rsid w:val="00654133"/>
    <w:rsid w:val="006614D2"/>
    <w:rsid w:val="006745C5"/>
    <w:rsid w:val="00690A9C"/>
    <w:rsid w:val="006A031F"/>
    <w:rsid w:val="006D08C5"/>
    <w:rsid w:val="006E07C6"/>
    <w:rsid w:val="006E0A8C"/>
    <w:rsid w:val="00705095"/>
    <w:rsid w:val="007216F0"/>
    <w:rsid w:val="0076443E"/>
    <w:rsid w:val="00774554"/>
    <w:rsid w:val="00792315"/>
    <w:rsid w:val="00794412"/>
    <w:rsid w:val="0079480E"/>
    <w:rsid w:val="007A0B17"/>
    <w:rsid w:val="007A0BA5"/>
    <w:rsid w:val="007A16B4"/>
    <w:rsid w:val="007A31E3"/>
    <w:rsid w:val="007B4F9F"/>
    <w:rsid w:val="007B781E"/>
    <w:rsid w:val="007D15E6"/>
    <w:rsid w:val="007D31CB"/>
    <w:rsid w:val="007D7011"/>
    <w:rsid w:val="007F7DF5"/>
    <w:rsid w:val="00805867"/>
    <w:rsid w:val="00831BB0"/>
    <w:rsid w:val="00853DF2"/>
    <w:rsid w:val="0088103F"/>
    <w:rsid w:val="00881A52"/>
    <w:rsid w:val="00886845"/>
    <w:rsid w:val="00895596"/>
    <w:rsid w:val="008B237A"/>
    <w:rsid w:val="008C0796"/>
    <w:rsid w:val="008D433D"/>
    <w:rsid w:val="008E794F"/>
    <w:rsid w:val="00901D3A"/>
    <w:rsid w:val="00914063"/>
    <w:rsid w:val="00922228"/>
    <w:rsid w:val="00937566"/>
    <w:rsid w:val="00943D75"/>
    <w:rsid w:val="00994B72"/>
    <w:rsid w:val="00994C4D"/>
    <w:rsid w:val="009956C8"/>
    <w:rsid w:val="00997858"/>
    <w:rsid w:val="009B5D71"/>
    <w:rsid w:val="009B6203"/>
    <w:rsid w:val="009D5C74"/>
    <w:rsid w:val="009D611F"/>
    <w:rsid w:val="00A01ADA"/>
    <w:rsid w:val="00A12C83"/>
    <w:rsid w:val="00A211C4"/>
    <w:rsid w:val="00A22F4E"/>
    <w:rsid w:val="00A24E76"/>
    <w:rsid w:val="00A24F08"/>
    <w:rsid w:val="00A76899"/>
    <w:rsid w:val="00A80461"/>
    <w:rsid w:val="00A93960"/>
    <w:rsid w:val="00A94C00"/>
    <w:rsid w:val="00AA0225"/>
    <w:rsid w:val="00AB3E22"/>
    <w:rsid w:val="00AD36D3"/>
    <w:rsid w:val="00B4154D"/>
    <w:rsid w:val="00B425C5"/>
    <w:rsid w:val="00B46C01"/>
    <w:rsid w:val="00BA01E9"/>
    <w:rsid w:val="00BE5E0B"/>
    <w:rsid w:val="00BF0178"/>
    <w:rsid w:val="00BF197E"/>
    <w:rsid w:val="00C1164D"/>
    <w:rsid w:val="00C235CA"/>
    <w:rsid w:val="00C25968"/>
    <w:rsid w:val="00C36E85"/>
    <w:rsid w:val="00C4784D"/>
    <w:rsid w:val="00C6651B"/>
    <w:rsid w:val="00CC1DE8"/>
    <w:rsid w:val="00CC26BB"/>
    <w:rsid w:val="00CC6287"/>
    <w:rsid w:val="00CD3745"/>
    <w:rsid w:val="00CE29AB"/>
    <w:rsid w:val="00CF1E43"/>
    <w:rsid w:val="00CF475E"/>
    <w:rsid w:val="00D11A3B"/>
    <w:rsid w:val="00D2582D"/>
    <w:rsid w:val="00D30EF0"/>
    <w:rsid w:val="00D32979"/>
    <w:rsid w:val="00D4364B"/>
    <w:rsid w:val="00D564AD"/>
    <w:rsid w:val="00D61937"/>
    <w:rsid w:val="00D62B06"/>
    <w:rsid w:val="00D6356B"/>
    <w:rsid w:val="00D76694"/>
    <w:rsid w:val="00DA6EBD"/>
    <w:rsid w:val="00DA7118"/>
    <w:rsid w:val="00DB5BD9"/>
    <w:rsid w:val="00DB6112"/>
    <w:rsid w:val="00DB6947"/>
    <w:rsid w:val="00DC1EA7"/>
    <w:rsid w:val="00DF7427"/>
    <w:rsid w:val="00E104E4"/>
    <w:rsid w:val="00E14F2C"/>
    <w:rsid w:val="00E279EA"/>
    <w:rsid w:val="00E53C84"/>
    <w:rsid w:val="00E6354F"/>
    <w:rsid w:val="00EB6ADC"/>
    <w:rsid w:val="00EB7B80"/>
    <w:rsid w:val="00EC7AF1"/>
    <w:rsid w:val="00ED1FCE"/>
    <w:rsid w:val="00EE3383"/>
    <w:rsid w:val="00F0062C"/>
    <w:rsid w:val="00F00F3A"/>
    <w:rsid w:val="00F23DE5"/>
    <w:rsid w:val="00F25B23"/>
    <w:rsid w:val="00F27C26"/>
    <w:rsid w:val="00F43584"/>
    <w:rsid w:val="00F558A6"/>
    <w:rsid w:val="00F571BF"/>
    <w:rsid w:val="00F57734"/>
    <w:rsid w:val="00F62298"/>
    <w:rsid w:val="00F740BC"/>
    <w:rsid w:val="00F77F9F"/>
    <w:rsid w:val="00F8255D"/>
    <w:rsid w:val="00FC19BD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D24"/>
  </w:style>
  <w:style w:type="paragraph" w:styleId="Heading1">
    <w:name w:val="heading 1"/>
    <w:basedOn w:val="Normal"/>
    <w:link w:val="Heading1Char"/>
    <w:uiPriority w:val="9"/>
    <w:qFormat/>
    <w:rsid w:val="008B2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EB7B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0BC"/>
  </w:style>
  <w:style w:type="paragraph" w:styleId="Footer">
    <w:name w:val="footer"/>
    <w:basedOn w:val="Normal"/>
    <w:link w:val="FooterChar"/>
    <w:uiPriority w:val="99"/>
    <w:unhideWhenUsed/>
    <w:rsid w:val="00F7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0BC"/>
  </w:style>
  <w:style w:type="character" w:customStyle="1" w:styleId="Heading1Char">
    <w:name w:val="Heading 1 Char"/>
    <w:basedOn w:val="DefaultParagraphFont"/>
    <w:link w:val="Heading1"/>
    <w:uiPriority w:val="9"/>
    <w:rsid w:val="008B23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2166</Words>
  <Characters>12350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cp:lastPrinted>2016-11-09T14:44:00Z</cp:lastPrinted>
  <dcterms:created xsi:type="dcterms:W3CDTF">2017-07-10T09:01:00Z</dcterms:created>
  <dcterms:modified xsi:type="dcterms:W3CDTF">2017-07-10T09:01:00Z</dcterms:modified>
</cp:coreProperties>
</file>